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E03B1" w14:textId="77777777" w:rsidR="002B7C5E" w:rsidRDefault="00000000">
      <w:pPr>
        <w:pStyle w:val="Balk10"/>
        <w:keepNext/>
        <w:keepLines/>
        <w:spacing w:after="320" w:line="240" w:lineRule="auto"/>
        <w:jc w:val="center"/>
      </w:pPr>
      <w:bookmarkStart w:id="0" w:name="bookmark0"/>
      <w:r>
        <w:rPr>
          <w:u w:val="single"/>
        </w:rPr>
        <w:t>ADLİ YARDIM HİZMETİ AYDINLATMA METNİ</w:t>
      </w:r>
      <w:bookmarkEnd w:id="0"/>
    </w:p>
    <w:p w14:paraId="388AD427" w14:textId="4749B620" w:rsidR="002B7C5E" w:rsidRDefault="00000000" w:rsidP="00453E1D">
      <w:pPr>
        <w:pStyle w:val="Gvdemetni0"/>
        <w:tabs>
          <w:tab w:val="right" w:leader="dot" w:pos="9067"/>
        </w:tabs>
        <w:spacing w:after="0"/>
        <w:jc w:val="both"/>
      </w:pPr>
      <w:r>
        <w:t>Bu aydınlatma metni</w:t>
      </w:r>
      <w:hyperlink r:id="rId7" w:history="1">
        <w:r w:rsidR="002B7C5E">
          <w:t xml:space="preserve"> 6698 sayılı Kişisel Verilerin Korunması Kanunu’</w:t>
        </w:r>
      </w:hyperlink>
      <w:r>
        <w:t>na (“</w:t>
      </w:r>
      <w:r>
        <w:rPr>
          <w:b/>
          <w:bCs/>
        </w:rPr>
        <w:t>KVKK</w:t>
      </w:r>
      <w:r>
        <w:t xml:space="preserve">”), </w:t>
      </w:r>
      <w:hyperlink r:id="rId8" w:history="1">
        <w:r w:rsidR="002B7C5E">
          <w:t>Aydınlatma Yükümlülüğünün Yerine Getirilmesinde Uyulacak Usul Ve Esaslar Hakkında</w:t>
        </w:r>
      </w:hyperlink>
      <w:r>
        <w:t xml:space="preserve"> </w:t>
      </w:r>
      <w:hyperlink r:id="rId9" w:history="1">
        <w:r w:rsidR="002B7C5E">
          <w:t xml:space="preserve">Tebliğ </w:t>
        </w:r>
      </w:hyperlink>
      <w:r>
        <w:t xml:space="preserve">ve ilgili mevzuata uygun bir biçimde veri sorumlusu sıfatıyla </w:t>
      </w:r>
      <w:r w:rsidR="00453E1D" w:rsidRPr="00453E1D">
        <w:rPr>
          <w:b/>
          <w:bCs/>
        </w:rPr>
        <w:t>Muğla</w:t>
      </w:r>
      <w:r w:rsidR="00453E1D">
        <w:t xml:space="preserve"> </w:t>
      </w:r>
      <w:r>
        <w:rPr>
          <w:b/>
          <w:bCs/>
        </w:rPr>
        <w:t>Barosu</w:t>
      </w:r>
      <w:r w:rsidR="00453E1D">
        <w:t xml:space="preserve"> </w:t>
      </w:r>
      <w:r>
        <w:rPr>
          <w:b/>
          <w:bCs/>
        </w:rPr>
        <w:t xml:space="preserve">Başkanlığı </w:t>
      </w:r>
      <w:r>
        <w:t>tarafından hazırlanmıştır.</w:t>
      </w:r>
    </w:p>
    <w:p w14:paraId="40207CED" w14:textId="77777777" w:rsidR="00453E1D" w:rsidRDefault="00453E1D" w:rsidP="00453E1D">
      <w:pPr>
        <w:pStyle w:val="Gvdemetni0"/>
        <w:tabs>
          <w:tab w:val="right" w:leader="dot" w:pos="9067"/>
        </w:tabs>
        <w:spacing w:after="0"/>
        <w:jc w:val="both"/>
      </w:pPr>
    </w:p>
    <w:p w14:paraId="40F9A539" w14:textId="77777777" w:rsidR="002B7C5E" w:rsidRDefault="00000000">
      <w:pPr>
        <w:pStyle w:val="Balk10"/>
        <w:keepNext/>
        <w:keepLines/>
        <w:spacing w:after="0"/>
        <w:jc w:val="both"/>
      </w:pPr>
      <w:bookmarkStart w:id="1" w:name="bookmark2"/>
      <w:r>
        <w:t>ADLİ YARDIM HİZMETİ NEDİR?</w:t>
      </w:r>
      <w:bookmarkEnd w:id="1"/>
    </w:p>
    <w:p w14:paraId="4444595E" w14:textId="77777777" w:rsidR="002B7C5E" w:rsidRDefault="00000000">
      <w:pPr>
        <w:pStyle w:val="Gvdemetni0"/>
        <w:spacing w:after="320"/>
        <w:jc w:val="both"/>
      </w:pPr>
      <w:r>
        <w:t>19/3/1969 tarihli ve 1136 sayılı Avukatlık Kanunu’nun 176-181 inci maddeleri uyarınca düzenlenen adli yardım sistemi, bireylerin hak arama özgürlüklerinin önündeki engelleri aşmak ve hak arama özgürlüğünün kullanımında eşitliği sağlamak üzere, avukatlık ücretini ve yargılama giderlerini karşılama olanağı bulunmayanların avukatlık hizmetlerinden yararlandırılması hedeflenmektedir.</w:t>
      </w:r>
    </w:p>
    <w:p w14:paraId="0D2546F0" w14:textId="77777777" w:rsidR="002B7C5E" w:rsidRDefault="00000000">
      <w:pPr>
        <w:pStyle w:val="Balk10"/>
        <w:keepNext/>
        <w:keepLines/>
        <w:spacing w:after="140"/>
        <w:jc w:val="both"/>
      </w:pPr>
      <w:bookmarkStart w:id="2" w:name="bookmark4"/>
      <w:r>
        <w:t>HİZMET KAPSAMINDA İŞLENECEK KİŞİSEL VERİLERİNİZ NELERDİR?</w:t>
      </w:r>
      <w:bookmarkEnd w:id="2"/>
    </w:p>
    <w:p w14:paraId="6A1F2C38" w14:textId="77777777" w:rsidR="002B7C5E" w:rsidRDefault="00000000">
      <w:pPr>
        <w:pStyle w:val="Gvdemetni0"/>
        <w:spacing w:after="480"/>
        <w:jc w:val="both"/>
      </w:pPr>
      <w:r>
        <w:t>İşlenecek olan kişisel verileriniz Adli Yardım Bürosu Başvuru Formunda yer alan bilgileriniz ile aşağıda sayılan eklerden ibarettir:</w:t>
      </w:r>
    </w:p>
    <w:p w14:paraId="48F041AD" w14:textId="77777777" w:rsidR="002B7C5E" w:rsidRDefault="00000000">
      <w:pPr>
        <w:pStyle w:val="Balk10"/>
        <w:keepNext/>
        <w:keepLines/>
        <w:spacing w:after="80"/>
        <w:jc w:val="both"/>
      </w:pPr>
      <w:bookmarkStart w:id="3" w:name="bookmark6"/>
      <w:r>
        <w:t>E-DEVLETTEN:</w:t>
      </w:r>
      <w:bookmarkEnd w:id="3"/>
    </w:p>
    <w:p w14:paraId="441461D0" w14:textId="77777777" w:rsidR="002B7C5E" w:rsidRDefault="00000000">
      <w:pPr>
        <w:pStyle w:val="Gvdemetni0"/>
        <w:numPr>
          <w:ilvl w:val="0"/>
          <w:numId w:val="1"/>
        </w:numPr>
        <w:tabs>
          <w:tab w:val="left" w:pos="408"/>
        </w:tabs>
        <w:spacing w:after="80"/>
        <w:jc w:val="both"/>
      </w:pPr>
      <w:r>
        <w:t>T.C. Kimlik Kartı Fotokopisi</w:t>
      </w:r>
    </w:p>
    <w:p w14:paraId="5CF94BD7" w14:textId="77777777" w:rsidR="002B7C5E" w:rsidRDefault="00000000">
      <w:pPr>
        <w:pStyle w:val="Gvdemetni0"/>
        <w:numPr>
          <w:ilvl w:val="0"/>
          <w:numId w:val="1"/>
        </w:numPr>
        <w:tabs>
          <w:tab w:val="left" w:pos="408"/>
        </w:tabs>
        <w:spacing w:after="80"/>
        <w:jc w:val="both"/>
      </w:pPr>
      <w:r>
        <w:t>E-Devletten Alınacak Nüfus Kayıt Örneği Çıktısı</w:t>
      </w:r>
    </w:p>
    <w:p w14:paraId="62DF6ACB" w14:textId="77777777" w:rsidR="002B7C5E" w:rsidRDefault="00000000">
      <w:pPr>
        <w:pStyle w:val="Gvdemetni0"/>
        <w:numPr>
          <w:ilvl w:val="0"/>
          <w:numId w:val="1"/>
        </w:numPr>
        <w:tabs>
          <w:tab w:val="left" w:pos="408"/>
        </w:tabs>
        <w:spacing w:after="80"/>
        <w:jc w:val="both"/>
      </w:pPr>
      <w:r>
        <w:t>E-Devletten Alınacak Yerleşim Yeri (İkametgâh) Belgesi Çıktısı</w:t>
      </w:r>
    </w:p>
    <w:p w14:paraId="3010D8F8" w14:textId="77777777" w:rsidR="002B7C5E" w:rsidRDefault="00000000">
      <w:pPr>
        <w:pStyle w:val="Gvdemetni0"/>
        <w:numPr>
          <w:ilvl w:val="0"/>
          <w:numId w:val="1"/>
        </w:numPr>
        <w:tabs>
          <w:tab w:val="left" w:pos="408"/>
        </w:tabs>
        <w:spacing w:after="0" w:line="221" w:lineRule="auto"/>
        <w:jc w:val="both"/>
      </w:pPr>
      <w:r>
        <w:t>E-Devletten Alınacak Araç Kaydı Sorgulama Sonucu Çıktısı</w:t>
      </w:r>
    </w:p>
    <w:p w14:paraId="1160792A" w14:textId="77777777" w:rsidR="002B7C5E" w:rsidRDefault="00000000">
      <w:pPr>
        <w:pStyle w:val="Gvdemetni0"/>
        <w:numPr>
          <w:ilvl w:val="0"/>
          <w:numId w:val="1"/>
        </w:numPr>
        <w:tabs>
          <w:tab w:val="left" w:pos="408"/>
        </w:tabs>
        <w:spacing w:after="0" w:line="221" w:lineRule="auto"/>
        <w:jc w:val="both"/>
      </w:pPr>
      <w:r>
        <w:t>E-Devletten Alınacak Tüm Türkiye Genelindeki Taşınmaz Kaydına veya Web Tapudan Taşınmaz Kaydına İlişkin Sorgulama Sonucu Çıktısı</w:t>
      </w:r>
    </w:p>
    <w:p w14:paraId="3D14F648" w14:textId="77777777" w:rsidR="002B7C5E" w:rsidRDefault="00000000">
      <w:pPr>
        <w:pStyle w:val="Gvdemetni0"/>
        <w:numPr>
          <w:ilvl w:val="0"/>
          <w:numId w:val="1"/>
        </w:numPr>
        <w:tabs>
          <w:tab w:val="left" w:pos="408"/>
        </w:tabs>
        <w:spacing w:after="80" w:line="230" w:lineRule="auto"/>
        <w:jc w:val="both"/>
      </w:pPr>
      <w:r>
        <w:t>Çalışıyorsa Maaş Bordrosu/Gelir Belgesi (çalışmıyorsa E-Devletten Alınacak SGK 4A-4B- 4C Gelir Belgesi)</w:t>
      </w:r>
    </w:p>
    <w:p w14:paraId="68390092" w14:textId="77777777" w:rsidR="002B7C5E" w:rsidRDefault="00000000">
      <w:pPr>
        <w:pStyle w:val="Gvdemetni0"/>
        <w:numPr>
          <w:ilvl w:val="0"/>
          <w:numId w:val="1"/>
        </w:numPr>
        <w:tabs>
          <w:tab w:val="left" w:pos="408"/>
        </w:tabs>
        <w:spacing w:after="0" w:line="338" w:lineRule="auto"/>
        <w:jc w:val="both"/>
      </w:pPr>
      <w:r>
        <w:t xml:space="preserve">E-Devletten Alınacak Gelir Testi Sonucu Sorgulama Sonucu Çıktısı </w:t>
      </w:r>
      <w:r>
        <w:rPr>
          <w:strike/>
        </w:rPr>
        <w:t>(Gov B</w:t>
      </w:r>
      <w:r>
        <w:t>e</w:t>
      </w:r>
      <w:r>
        <w:rPr>
          <w:strike/>
        </w:rPr>
        <w:t>lg</w:t>
      </w:r>
      <w:r>
        <w:t>e</w:t>
      </w:r>
      <w:r>
        <w:rPr>
          <w:strike/>
        </w:rPr>
        <w:t>si)</w:t>
      </w:r>
    </w:p>
    <w:p w14:paraId="6DD7C7C3" w14:textId="77777777" w:rsidR="002B7C5E" w:rsidRDefault="00000000">
      <w:pPr>
        <w:pStyle w:val="Gvdemetni0"/>
        <w:numPr>
          <w:ilvl w:val="0"/>
          <w:numId w:val="1"/>
        </w:numPr>
        <w:tabs>
          <w:tab w:val="left" w:pos="408"/>
        </w:tabs>
        <w:spacing w:after="0" w:line="338" w:lineRule="auto"/>
        <w:jc w:val="both"/>
      </w:pPr>
      <w:r>
        <w:t>E-Devletten Alınacak Çiftçi Kayıt Sistemi Sorgulama Sonucu Çıktısı</w:t>
      </w:r>
    </w:p>
    <w:p w14:paraId="0A17852B" w14:textId="77777777" w:rsidR="002B7C5E" w:rsidRDefault="00000000">
      <w:pPr>
        <w:pStyle w:val="Gvdemetni0"/>
        <w:numPr>
          <w:ilvl w:val="0"/>
          <w:numId w:val="1"/>
        </w:numPr>
        <w:tabs>
          <w:tab w:val="left" w:pos="408"/>
        </w:tabs>
        <w:spacing w:after="0" w:line="338" w:lineRule="auto"/>
        <w:jc w:val="both"/>
      </w:pPr>
      <w:r>
        <w:t>E-Devletten Alınacak Tarım ve Orman Bakanlığı Sorgulamaları Çıktısı</w:t>
      </w:r>
    </w:p>
    <w:p w14:paraId="435C89E1" w14:textId="77777777" w:rsidR="002B7C5E" w:rsidRDefault="00000000">
      <w:pPr>
        <w:pStyle w:val="Gvdemetni0"/>
        <w:numPr>
          <w:ilvl w:val="0"/>
          <w:numId w:val="1"/>
        </w:numPr>
        <w:tabs>
          <w:tab w:val="left" w:pos="498"/>
        </w:tabs>
        <w:spacing w:after="0" w:line="338" w:lineRule="auto"/>
        <w:jc w:val="both"/>
      </w:pPr>
      <w:r>
        <w:t>E-Devletten Alınacak Alacaklı ve Borçlu Olduğu İcra Dosyası Sorgulama Sonucu Çıktısı</w:t>
      </w:r>
    </w:p>
    <w:p w14:paraId="50224C9C" w14:textId="77777777" w:rsidR="002B7C5E" w:rsidRDefault="00000000">
      <w:pPr>
        <w:pStyle w:val="Gvdemetni0"/>
        <w:numPr>
          <w:ilvl w:val="0"/>
          <w:numId w:val="1"/>
        </w:numPr>
        <w:tabs>
          <w:tab w:val="left" w:pos="502"/>
        </w:tabs>
        <w:spacing w:after="0" w:line="338" w:lineRule="auto"/>
        <w:jc w:val="both"/>
      </w:pPr>
      <w:r>
        <w:t>E-Devletten Alınacak Mevduat / Katılım Fonu Hesabı Bulunan Banka Sorgulama Sonucu Çıktısı</w:t>
      </w:r>
    </w:p>
    <w:p w14:paraId="4EE1EEA3" w14:textId="77777777" w:rsidR="002B7C5E" w:rsidRDefault="00000000">
      <w:pPr>
        <w:pStyle w:val="Gvdemetni0"/>
        <w:numPr>
          <w:ilvl w:val="0"/>
          <w:numId w:val="1"/>
        </w:numPr>
        <w:tabs>
          <w:tab w:val="left" w:pos="498"/>
        </w:tabs>
        <w:spacing w:after="80" w:line="226" w:lineRule="auto"/>
        <w:jc w:val="both"/>
      </w:pPr>
      <w:r>
        <w:t>E-Devletten Alınacak Sahibi / Ortağı / Yetkilisi Olduğum Ticari İşletme veya Şirketler Sorgulama Sonucu Çıktısı</w:t>
      </w:r>
    </w:p>
    <w:p w14:paraId="4C8CC79E" w14:textId="77777777" w:rsidR="002B7C5E" w:rsidRDefault="00000000">
      <w:pPr>
        <w:pStyle w:val="Gvdemetni0"/>
        <w:numPr>
          <w:ilvl w:val="0"/>
          <w:numId w:val="1"/>
        </w:numPr>
        <w:tabs>
          <w:tab w:val="left" w:pos="498"/>
        </w:tabs>
        <w:spacing w:after="80" w:line="218" w:lineRule="auto"/>
        <w:jc w:val="both"/>
      </w:pPr>
      <w:r>
        <w:t>E- Devletten Sosyal Yardım Bilgileri Sorgulama Sonucu Çıktısı (Son 2 Yıl İçerisinde Sosyal Yardımlaşma ve Dayanışma Vakfına Başvurup Başvurmadığına İlişkin Çıktı)</w:t>
      </w:r>
    </w:p>
    <w:p w14:paraId="4FD2E186" w14:textId="77777777" w:rsidR="002B7C5E" w:rsidRDefault="00000000">
      <w:pPr>
        <w:pStyle w:val="Gvdemetni0"/>
        <w:numPr>
          <w:ilvl w:val="0"/>
          <w:numId w:val="1"/>
        </w:numPr>
        <w:tabs>
          <w:tab w:val="left" w:pos="498"/>
        </w:tabs>
        <w:spacing w:after="80"/>
        <w:jc w:val="both"/>
      </w:pPr>
      <w:r>
        <w:t>Açılmış Dava Var ise Dosya Fotokopisi</w:t>
      </w:r>
    </w:p>
    <w:p w14:paraId="6822A573" w14:textId="77777777" w:rsidR="002B7C5E" w:rsidRDefault="00000000">
      <w:pPr>
        <w:pStyle w:val="Balk10"/>
        <w:keepNext/>
        <w:keepLines/>
        <w:jc w:val="both"/>
      </w:pPr>
      <w:bookmarkStart w:id="4" w:name="bookmark8"/>
      <w:r>
        <w:lastRenderedPageBreak/>
        <w:t>KİŞİSEL VERİLERİNİN HANGİ YÖNTEMLE VE HUKUKİ SEBEBE DAYANILARAK İŞLENECEKTİR?</w:t>
      </w:r>
      <w:bookmarkEnd w:id="4"/>
    </w:p>
    <w:p w14:paraId="14320977" w14:textId="77777777" w:rsidR="002B7C5E" w:rsidRDefault="00000000">
      <w:pPr>
        <w:pStyle w:val="Gvdemetni0"/>
        <w:spacing w:after="160"/>
        <w:jc w:val="both"/>
      </w:pPr>
      <w:r>
        <w:t>Kişisel verileriniz Baro Adli Yardım Merkezine adli yardım başvurusu yaparken doldurmuş olduğunuz başvuru formu (ve bu forma eklediğiniz ekler) yoluyla işlenecek olup işleme açık rızanıza dayalı olarak gerçekleştirilecektir.</w:t>
      </w:r>
    </w:p>
    <w:p w14:paraId="5EA1E828" w14:textId="77777777" w:rsidR="002B7C5E" w:rsidRDefault="00000000">
      <w:pPr>
        <w:pStyle w:val="Balk10"/>
        <w:keepNext/>
        <w:keepLines/>
        <w:jc w:val="both"/>
      </w:pPr>
      <w:bookmarkStart w:id="5" w:name="bookmark10"/>
      <w:r>
        <w:t>KİŞİSEL VERİLERİNİZ HANGİ AMAÇLA İŞLENECEKTİR?</w:t>
      </w:r>
      <w:bookmarkEnd w:id="5"/>
    </w:p>
    <w:p w14:paraId="04541CC7" w14:textId="77777777" w:rsidR="002B7C5E" w:rsidRDefault="00000000">
      <w:pPr>
        <w:pStyle w:val="Gvdemetni0"/>
        <w:spacing w:after="160"/>
        <w:jc w:val="both"/>
      </w:pPr>
      <w:r>
        <w:t>Kişisel verileriniz, yapmış olduğunuz adli yardım başvurusu hizmetinin sunulması amacıyla işlenecektir.</w:t>
      </w:r>
    </w:p>
    <w:p w14:paraId="29E0B465" w14:textId="77777777" w:rsidR="002B7C5E" w:rsidRDefault="00000000">
      <w:pPr>
        <w:pStyle w:val="Balk10"/>
        <w:keepNext/>
        <w:keepLines/>
        <w:jc w:val="both"/>
      </w:pPr>
      <w:bookmarkStart w:id="6" w:name="bookmark12"/>
      <w:r>
        <w:t>KİŞİSEL VERİLERİNİZ KİMLERE VE HANGİ AMAÇLA AKTARILACAKTIR?</w:t>
      </w:r>
      <w:bookmarkEnd w:id="6"/>
    </w:p>
    <w:p w14:paraId="2C753FB7" w14:textId="77777777" w:rsidR="002B7C5E" w:rsidRDefault="00000000">
      <w:pPr>
        <w:pStyle w:val="Gvdemetni0"/>
        <w:spacing w:after="620"/>
        <w:jc w:val="both"/>
      </w:pPr>
      <w:r>
        <w:t xml:space="preserve">Veri sorumlusu olarak tarafımıza sunmuş olduğunuz kişisel verileriniz, talep etmiş olduğunuz adli yardım hizmetini sunmak üzere belirlenen avukat meslektaşımızla paylaşılacaktır. Ayrıca adli yardım hizmeti sunan avukata yapılacak ödeme ya da Türkiye Barolar Birliği Adli Yardım Yönetmeliği kapsamında raporlama amacıyla kişisel verileriniz kaydedilecek, gerektiğinde güncellenecek ve ilgili taraflarla </w:t>
      </w:r>
      <w:r>
        <w:rPr>
          <w:b/>
          <w:bCs/>
        </w:rPr>
        <w:t xml:space="preserve">(Türkiye Barolar Birliği, gerekli olması halinde Adalet Bakanlığı) </w:t>
      </w:r>
      <w:r>
        <w:t>paylaşılabilecektir.</w:t>
      </w:r>
    </w:p>
    <w:p w14:paraId="291A0BB9" w14:textId="77777777" w:rsidR="002B7C5E" w:rsidRDefault="00000000">
      <w:pPr>
        <w:pStyle w:val="Balk10"/>
        <w:keepNext/>
        <w:keepLines/>
        <w:spacing w:after="620"/>
        <w:jc w:val="both"/>
      </w:pPr>
      <w:bookmarkStart w:id="7" w:name="bookmark14"/>
      <w:r>
        <w:t>İLGİLİ KİŞİ OLARAK HAKLARINIZ NELERDİR?</w:t>
      </w:r>
      <w:bookmarkEnd w:id="7"/>
    </w:p>
    <w:p w14:paraId="6740938B" w14:textId="77777777" w:rsidR="002B7C5E" w:rsidRDefault="00000000">
      <w:pPr>
        <w:pStyle w:val="Gvdemetni0"/>
        <w:spacing w:after="200"/>
        <w:jc w:val="both"/>
      </w:pPr>
      <w:r>
        <w:t>KVKK’nın ilgili kişinin haklarını düzenleyen 11’inci maddesi kapsamındaki;</w:t>
      </w:r>
    </w:p>
    <w:p w14:paraId="33692572" w14:textId="77777777" w:rsidR="002B7C5E" w:rsidRDefault="00000000">
      <w:pPr>
        <w:pStyle w:val="Gvdemetni0"/>
        <w:numPr>
          <w:ilvl w:val="0"/>
          <w:numId w:val="2"/>
        </w:numPr>
        <w:tabs>
          <w:tab w:val="left" w:pos="725"/>
        </w:tabs>
        <w:spacing w:after="0" w:line="300" w:lineRule="auto"/>
        <w:ind w:firstLine="380"/>
        <w:jc w:val="both"/>
      </w:pPr>
      <w:r>
        <w:t>Kişisel verilerinin işlenip işlenmediğini öğrenme,</w:t>
      </w:r>
    </w:p>
    <w:p w14:paraId="63CE5A1B" w14:textId="77777777" w:rsidR="002B7C5E" w:rsidRDefault="00000000">
      <w:pPr>
        <w:pStyle w:val="Gvdemetni0"/>
        <w:numPr>
          <w:ilvl w:val="0"/>
          <w:numId w:val="2"/>
        </w:numPr>
        <w:tabs>
          <w:tab w:val="left" w:pos="725"/>
        </w:tabs>
        <w:spacing w:after="0" w:line="300" w:lineRule="auto"/>
        <w:ind w:firstLine="380"/>
        <w:jc w:val="both"/>
      </w:pPr>
      <w:r>
        <w:t>Kişisel verileri işlenmişse buna ilişkin bilgi talep etme,</w:t>
      </w:r>
    </w:p>
    <w:p w14:paraId="7E63B9E3" w14:textId="77777777" w:rsidR="002B7C5E" w:rsidRDefault="00000000">
      <w:pPr>
        <w:pStyle w:val="Gvdemetni0"/>
        <w:numPr>
          <w:ilvl w:val="0"/>
          <w:numId w:val="2"/>
        </w:numPr>
        <w:tabs>
          <w:tab w:val="left" w:pos="725"/>
        </w:tabs>
        <w:spacing w:after="0" w:line="286" w:lineRule="auto"/>
        <w:ind w:left="740" w:hanging="360"/>
        <w:jc w:val="both"/>
      </w:pPr>
      <w:r>
        <w:t>Kişisel verilerinin işlenme amacını ve bunların amacına uygun kullanılıp kullanılmadığını öğrenme,</w:t>
      </w:r>
    </w:p>
    <w:p w14:paraId="52DF31E0" w14:textId="77777777" w:rsidR="002B7C5E" w:rsidRDefault="00000000">
      <w:pPr>
        <w:pStyle w:val="Gvdemetni0"/>
        <w:numPr>
          <w:ilvl w:val="0"/>
          <w:numId w:val="2"/>
        </w:numPr>
        <w:tabs>
          <w:tab w:val="left" w:pos="725"/>
          <w:tab w:val="left" w:pos="730"/>
        </w:tabs>
        <w:spacing w:after="0"/>
        <w:ind w:firstLine="380"/>
        <w:jc w:val="both"/>
      </w:pPr>
      <w:r>
        <w:t>Yurt içinde veya yurt dışında kişisel verilerin aktarıldığı üçüncü kişileri bilme,</w:t>
      </w:r>
    </w:p>
    <w:p w14:paraId="57893451" w14:textId="77777777" w:rsidR="002B7C5E" w:rsidRDefault="00000000">
      <w:pPr>
        <w:pStyle w:val="Gvdemetni0"/>
        <w:numPr>
          <w:ilvl w:val="0"/>
          <w:numId w:val="2"/>
        </w:numPr>
        <w:tabs>
          <w:tab w:val="left" w:pos="725"/>
          <w:tab w:val="left" w:pos="730"/>
        </w:tabs>
        <w:spacing w:after="0"/>
        <w:ind w:firstLine="380"/>
        <w:jc w:val="both"/>
      </w:pPr>
      <w:r>
        <w:t>Kişisel verilerin eksik veya yanlış işlenmiş olması hâlinde bunların düzeltilmesini</w:t>
      </w:r>
    </w:p>
    <w:p w14:paraId="45A8EE61" w14:textId="77777777" w:rsidR="002B7C5E" w:rsidRDefault="00000000">
      <w:pPr>
        <w:pStyle w:val="Gvdemetni0"/>
        <w:spacing w:after="0"/>
        <w:ind w:firstLine="740"/>
        <w:jc w:val="both"/>
      </w:pPr>
      <w:r>
        <w:t>isteme,</w:t>
      </w:r>
    </w:p>
    <w:p w14:paraId="7CCDC8BD" w14:textId="77777777" w:rsidR="002B7C5E" w:rsidRDefault="00000000">
      <w:pPr>
        <w:pStyle w:val="Gvdemetni0"/>
        <w:numPr>
          <w:ilvl w:val="0"/>
          <w:numId w:val="2"/>
        </w:numPr>
        <w:tabs>
          <w:tab w:val="left" w:pos="725"/>
        </w:tabs>
        <w:spacing w:after="0" w:line="300" w:lineRule="auto"/>
        <w:ind w:firstLine="380"/>
        <w:jc w:val="both"/>
      </w:pPr>
      <w:r>
        <w:t>Kişisel verilerin silinmesini veya yok edilmesini isteme,</w:t>
      </w:r>
    </w:p>
    <w:p w14:paraId="7D9B0221" w14:textId="77777777" w:rsidR="002B7C5E" w:rsidRDefault="00000000">
      <w:pPr>
        <w:pStyle w:val="Gvdemetni0"/>
        <w:numPr>
          <w:ilvl w:val="0"/>
          <w:numId w:val="2"/>
        </w:numPr>
        <w:tabs>
          <w:tab w:val="left" w:pos="725"/>
        </w:tabs>
        <w:spacing w:after="0"/>
        <w:ind w:left="740" w:hanging="360"/>
        <w:jc w:val="both"/>
      </w:pPr>
      <w:r>
        <w:t>Kişisel verilerin düzeltilmesi, silinmesi veya yok edilmesine ilişkin işlemlerin kişisel verilerin aktarıldığı üçüncü kişilere bildirilmesini isteme,</w:t>
      </w:r>
    </w:p>
    <w:p w14:paraId="3EAD956A" w14:textId="77777777" w:rsidR="002B7C5E" w:rsidRDefault="00000000">
      <w:pPr>
        <w:pStyle w:val="Gvdemetni0"/>
        <w:numPr>
          <w:ilvl w:val="0"/>
          <w:numId w:val="2"/>
        </w:numPr>
        <w:tabs>
          <w:tab w:val="left" w:pos="725"/>
        </w:tabs>
        <w:spacing w:after="0"/>
        <w:ind w:left="740" w:hanging="360"/>
        <w:jc w:val="both"/>
      </w:pPr>
      <w:r>
        <w:t>İşlenen verilerin münhasıran otomatik sistemler vasıtasıyla analiz edilmesi suretiyle kişinin kendisi aleyhine bir sonucun ortaya çıkmasına itiraz etme,</w:t>
      </w:r>
    </w:p>
    <w:p w14:paraId="2449CCDD" w14:textId="77777777" w:rsidR="002B7C5E" w:rsidRDefault="00000000">
      <w:pPr>
        <w:pStyle w:val="Gvdemetni0"/>
        <w:numPr>
          <w:ilvl w:val="0"/>
          <w:numId w:val="2"/>
        </w:numPr>
        <w:tabs>
          <w:tab w:val="left" w:pos="725"/>
        </w:tabs>
        <w:spacing w:after="480"/>
        <w:ind w:left="740" w:hanging="360"/>
        <w:jc w:val="both"/>
      </w:pPr>
      <w:r>
        <w:t>Kişisel verilerin kanuna aykırı olarak işlenmesi sebebiyle zarara uğraması hâlinde zararın giderilmesini talep etme,</w:t>
      </w:r>
    </w:p>
    <w:p w14:paraId="3E450D75" w14:textId="50C0880A" w:rsidR="002B7C5E" w:rsidRDefault="00000000">
      <w:pPr>
        <w:pStyle w:val="Gvdemetni0"/>
        <w:tabs>
          <w:tab w:val="left" w:leader="dot" w:pos="3077"/>
          <w:tab w:val="left" w:leader="dot" w:pos="5472"/>
        </w:tabs>
        <w:spacing w:after="160"/>
        <w:jc w:val="both"/>
      </w:pPr>
      <w:r>
        <w:t xml:space="preserve">Başvurularınızı, Veri Sorumlusuna Başvuru Usul ve Esasları Hakkında Tebliğe uygun olarak </w:t>
      </w:r>
      <w:r w:rsidR="00453E1D">
        <w:t xml:space="preserve">Muslihittin Mahallesi 12. Sokak No:2/A Menteşe/Muğla </w:t>
      </w:r>
      <w:r>
        <w:t xml:space="preserve"> adresinde mukim</w:t>
      </w:r>
      <w:r w:rsidR="00453E1D">
        <w:t xml:space="preserve"> Muğla Bar</w:t>
      </w:r>
      <w:r>
        <w:t xml:space="preserve">osu </w:t>
      </w:r>
      <w:r>
        <w:lastRenderedPageBreak/>
        <w:t>Başkanlığına iletebilirsiniz.</w:t>
      </w:r>
    </w:p>
    <w:p w14:paraId="7A220CCE" w14:textId="77777777" w:rsidR="002B7C5E" w:rsidRDefault="00000000">
      <w:pPr>
        <w:pStyle w:val="Gvdemetni0"/>
        <w:spacing w:after="160"/>
      </w:pPr>
      <w:r>
        <w:rPr>
          <w:b/>
          <w:bCs/>
        </w:rPr>
        <w:t>Kişisel verilerimin kaydedilmesi, saklanması, işlenmesi ve aktarılmasına ilişkin sürecin anlatıldığı Aydınlatma Metni’ni okudum,</w:t>
      </w:r>
    </w:p>
    <w:p w14:paraId="075229BC" w14:textId="77777777" w:rsidR="002B7C5E" w:rsidRDefault="00000000">
      <w:pPr>
        <w:pStyle w:val="Gvdemetni0"/>
        <w:spacing w:after="160"/>
      </w:pPr>
      <w:r>
        <w:rPr>
          <w:b/>
          <w:bCs/>
        </w:rPr>
        <w:t>Ad- Soyad</w:t>
      </w:r>
    </w:p>
    <w:p w14:paraId="7617BE2D" w14:textId="77777777" w:rsidR="002B7C5E" w:rsidRDefault="00000000">
      <w:pPr>
        <w:pStyle w:val="Gvdemetni0"/>
        <w:spacing w:after="160"/>
      </w:pPr>
      <w:r>
        <w:rPr>
          <w:b/>
          <w:bCs/>
        </w:rPr>
        <w:t>Tarih</w:t>
      </w:r>
    </w:p>
    <w:p w14:paraId="07E7BCFC" w14:textId="77777777" w:rsidR="002B7C5E" w:rsidRDefault="00000000">
      <w:pPr>
        <w:pStyle w:val="Gvdemetni0"/>
        <w:spacing w:after="1580"/>
      </w:pPr>
      <w:r>
        <w:rPr>
          <w:b/>
          <w:bCs/>
        </w:rPr>
        <w:t>İmza</w:t>
      </w:r>
    </w:p>
    <w:p w14:paraId="6049D41B" w14:textId="77777777" w:rsidR="002B7C5E" w:rsidRDefault="00000000">
      <w:pPr>
        <w:pStyle w:val="Gvdemetni0"/>
        <w:spacing w:after="160"/>
      </w:pPr>
      <w:r>
        <w:rPr>
          <w:b/>
          <w:bCs/>
        </w:rPr>
        <w:t>Kişisel verilerimin tarafıma sunulan Aydınlatma Metninde belirtilen esaslar çerçevesinde işlenmesine açık rıza veriyorum.</w:t>
      </w:r>
    </w:p>
    <w:p w14:paraId="0B5AF15E" w14:textId="77777777" w:rsidR="002B7C5E" w:rsidRDefault="00000000">
      <w:pPr>
        <w:pStyle w:val="Gvdemetni0"/>
        <w:spacing w:after="160"/>
      </w:pPr>
      <w:r>
        <w:rPr>
          <w:b/>
          <w:bCs/>
        </w:rPr>
        <w:t>Ad- Soyad</w:t>
      </w:r>
    </w:p>
    <w:p w14:paraId="3AEA69A8" w14:textId="77777777" w:rsidR="002B7C5E" w:rsidRDefault="00000000">
      <w:pPr>
        <w:pStyle w:val="Gvdemetni0"/>
        <w:spacing w:after="160"/>
      </w:pPr>
      <w:r>
        <w:rPr>
          <w:b/>
          <w:bCs/>
        </w:rPr>
        <w:t>Tarih</w:t>
      </w:r>
    </w:p>
    <w:p w14:paraId="4DE428F3" w14:textId="77777777" w:rsidR="002B7C5E" w:rsidRDefault="00000000">
      <w:pPr>
        <w:pStyle w:val="Gvdemetni0"/>
        <w:spacing w:after="160"/>
      </w:pPr>
      <w:r>
        <w:rPr>
          <w:b/>
          <w:bCs/>
        </w:rPr>
        <w:t>İmza</w:t>
      </w:r>
    </w:p>
    <w:sectPr w:rsidR="002B7C5E">
      <w:pgSz w:w="11900" w:h="16840"/>
      <w:pgMar w:top="1402" w:right="1389" w:bottom="1864" w:left="1381" w:header="974" w:footer="143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80648" w14:textId="77777777" w:rsidR="0077374F" w:rsidRDefault="0077374F">
      <w:r>
        <w:separator/>
      </w:r>
    </w:p>
  </w:endnote>
  <w:endnote w:type="continuationSeparator" w:id="0">
    <w:p w14:paraId="3FEB898A" w14:textId="77777777" w:rsidR="0077374F" w:rsidRDefault="0077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7124A" w14:textId="77777777" w:rsidR="0077374F" w:rsidRDefault="0077374F"/>
  </w:footnote>
  <w:footnote w:type="continuationSeparator" w:id="0">
    <w:p w14:paraId="08AA31C7" w14:textId="77777777" w:rsidR="0077374F" w:rsidRDefault="007737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B1C51"/>
    <w:multiLevelType w:val="multilevel"/>
    <w:tmpl w:val="0686BD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BB419A"/>
    <w:multiLevelType w:val="multilevel"/>
    <w:tmpl w:val="EABA6C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648254">
    <w:abstractNumId w:val="1"/>
  </w:num>
  <w:num w:numId="2" w16cid:durableId="191504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5E"/>
    <w:rsid w:val="002B7C5E"/>
    <w:rsid w:val="00453E1D"/>
    <w:rsid w:val="004E4248"/>
    <w:rsid w:val="006B62E6"/>
    <w:rsid w:val="0077374F"/>
    <w:rsid w:val="00B45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552A"/>
  <w15:docId w15:val="{748E3E17-106E-46BE-9FD4-C6736B3A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paragraph" w:customStyle="1" w:styleId="Balk10">
    <w:name w:val="Başlık #1"/>
    <w:basedOn w:val="Normal"/>
    <w:link w:val="Balk1"/>
    <w:pPr>
      <w:spacing w:after="160" w:line="276" w:lineRule="auto"/>
      <w:outlineLvl w:val="0"/>
    </w:pPr>
    <w:rPr>
      <w:rFonts w:ascii="Times New Roman" w:eastAsia="Times New Roman" w:hAnsi="Times New Roman" w:cs="Times New Roman"/>
      <w:b/>
      <w:bCs/>
    </w:rPr>
  </w:style>
  <w:style w:type="paragraph" w:customStyle="1" w:styleId="Gvdemetni0">
    <w:name w:val="Gövde metni"/>
    <w:basedOn w:val="Normal"/>
    <w:link w:val="Gvdemetni"/>
    <w:pPr>
      <w:spacing w:after="120" w:line="276"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18/03/20180310-5.htm" TargetMode="External"/><Relationship Id="rId3" Type="http://schemas.openxmlformats.org/officeDocument/2006/relationships/settings" Target="settings.xml"/><Relationship Id="rId7" Type="http://schemas.openxmlformats.org/officeDocument/2006/relationships/hyperlink" Target="https://www.mevzuat.gov.tr/MevzuatMetin/1.5.669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migazete.gov.tr/eskiler/2018/03/20180310-5.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Av.Seray SENFER</dc:creator>
  <cp:keywords/>
  <cp:lastModifiedBy>Dogan Tekin</cp:lastModifiedBy>
  <cp:revision>3</cp:revision>
  <dcterms:created xsi:type="dcterms:W3CDTF">2024-10-15T10:49:00Z</dcterms:created>
  <dcterms:modified xsi:type="dcterms:W3CDTF">2024-10-15T10:51:00Z</dcterms:modified>
</cp:coreProperties>
</file>